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Intermediate Sea Kayaker Course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Candidates must have completed the Basic Sea Kayaking Course or been granted equivalency. They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must be approved to graduate by the sponsoring committee. Sponsoring committees must be satisfied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that candidates have completed the course requirements. The content of the Intermediate Sea Kayaking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Course includes training, competency demonstration, requ</w:t>
      </w:r>
      <w:r>
        <w:rPr>
          <w:rFonts w:ascii="TimesNewRomanPS-BoldMT" w:hAnsi="TimesNewRomanPS-BoldMT" w:cs="TimesNewRomanPS-BoldMT"/>
        </w:rPr>
        <w:t xml:space="preserve">ires equipment ownership, and a </w:t>
      </w:r>
      <w:r>
        <w:rPr>
          <w:rFonts w:ascii="TimesNewRomanPS-BoldMT" w:hAnsi="TimesNewRomanPS-BoldMT" w:cs="TimesNewRomanPS-BoldMT"/>
        </w:rPr>
        <w:t>volunteer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commitment as follows: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Timeline to Complete Requirements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 xml:space="preserve">The following courses and competencies must be completed within a </w:t>
      </w:r>
      <w:proofErr w:type="gramStart"/>
      <w:r>
        <w:rPr>
          <w:rFonts w:ascii="TimesNewRomanPS-BoldMT" w:hAnsi="TimesNewRomanPS-BoldMT" w:cs="TimesNewRomanPS-BoldMT"/>
        </w:rPr>
        <w:t>five year</w:t>
      </w:r>
      <w:proofErr w:type="gramEnd"/>
      <w:r>
        <w:rPr>
          <w:rFonts w:ascii="TimesNewRomanPS-BoldMT" w:hAnsi="TimesNewRomanPS-BoldMT" w:cs="TimesNewRomanPS-BoldMT"/>
        </w:rPr>
        <w:t xml:space="preserve"> timespan. Classes or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trips previously completed within the last two years qualify, as long as you can locate a leader with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personal knowledge to validate your successful completion.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Course Content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The content of the Intermediate Sea Kayaker Course shall include full-day training or equivalent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experience in SK-IV (or higher) conditions on the following topics.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Kayaking in Wind &amp; Waves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Kayaking in Tidal Currents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Kayaking in a Coastal Surf Zone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Kayaking in a Coastal Rock Garden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Sea Kayaking Incident Management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Sea Kayaking Navigation (in any SK conditions)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Competency Demonstration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In order to graduate, Intermediate Sea Kayaker Course students must demonstrate competence in the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course content. Specifically, while completing the course activities the student must: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Exhibit comfort and control performing strokes, maneuvers, self- and assisted rescues in at least 15kt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of sustained wind and 1.5ft of waves.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Exhibit comfort and control performing strokes and maneuvers under tidal current conditions of at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least 4kt, including crossing eddy-lines, ferry-gliding, and ferrying across a channel. Demonstrate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 xml:space="preserve">comfort and control while eddy hopping </w:t>
      </w:r>
      <w:proofErr w:type="gramStart"/>
      <w:r>
        <w:rPr>
          <w:rFonts w:ascii="TimesNewRomanPS-BoldMT" w:hAnsi="TimesNewRomanPS-BoldMT" w:cs="TimesNewRomanPS-BoldMT"/>
        </w:rPr>
        <w:t>up-current</w:t>
      </w:r>
      <w:proofErr w:type="gramEnd"/>
      <w:r>
        <w:rPr>
          <w:rFonts w:ascii="TimesNewRomanPS-BoldMT" w:hAnsi="TimesNewRomanPS-BoldMT" w:cs="TimesNewRomanPS-BoldMT"/>
        </w:rPr>
        <w:t>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Demonstrate comfort and control while launching and landing in a minimum of 2ft of surf.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</w:t>
      </w:r>
      <w:proofErr w:type="gramStart"/>
      <w:r>
        <w:rPr>
          <w:rFonts w:ascii="TimesNewRomanPS-BoldMT" w:hAnsi="TimesNewRomanPS-BoldMT" w:cs="TimesNewRomanPS-BoldMT"/>
        </w:rPr>
        <w:t>Explain</w:t>
      </w:r>
      <w:proofErr w:type="gramEnd"/>
      <w:r>
        <w:rPr>
          <w:rFonts w:ascii="TimesNewRomanPS-BoldMT" w:hAnsi="TimesNewRomanPS-BoldMT" w:cs="TimesNewRomanPS-BoldMT"/>
        </w:rPr>
        <w:t xml:space="preserve"> the elements and purpose of courteous surf zone conduct and safety and behave accordingly.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In a rock garden zone with wave sets and surge, demonstrate the proper timing and technique to be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able to safely navigate from safe zone to safe zone as well as perform self, assisted, and team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proofErr w:type="gramStart"/>
      <w:r>
        <w:rPr>
          <w:rFonts w:ascii="TimesNewRomanPS-BoldMT" w:hAnsi="TimesNewRomanPS-BoldMT" w:cs="TimesNewRomanPS-BoldMT"/>
        </w:rPr>
        <w:t>rescues</w:t>
      </w:r>
      <w:proofErr w:type="gramEnd"/>
      <w:r>
        <w:rPr>
          <w:rFonts w:ascii="TimesNewRomanPS-BoldMT" w:hAnsi="TimesNewRomanPS-BoldMT" w:cs="TimesNewRomanPS-BoldMT"/>
        </w:rPr>
        <w:t>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Demonstrate VHF radio skills, including knowledge of regulations and the ability to communicate in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scenarios such as the summoning of marine assistance and the coordination of safe passage through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areas of vessel traffic such as shipping lanes.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lastRenderedPageBreak/>
        <w:t>●</w:t>
      </w:r>
      <w:r>
        <w:rPr>
          <w:rFonts w:ascii="TimesNewRomanPS-BoldMT" w:hAnsi="TimesNewRomanPS-BoldMT" w:cs="TimesNewRomanPS-BoldMT"/>
        </w:rPr>
        <w:t xml:space="preserve"> Demonstrate the ability to identify aids to navigation and landmarks, and navigate in a variety of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conditions and settings, such as through complex waterways, long open crossings, and shipping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lanes.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</w:t>
      </w:r>
      <w:proofErr w:type="gramStart"/>
      <w:r>
        <w:rPr>
          <w:rFonts w:ascii="TimesNewRomanPS-BoldMT" w:hAnsi="TimesNewRomanPS-BoldMT" w:cs="TimesNewRomanPS-BoldMT"/>
        </w:rPr>
        <w:t>Be</w:t>
      </w:r>
      <w:proofErr w:type="gramEnd"/>
      <w:r>
        <w:rPr>
          <w:rFonts w:ascii="TimesNewRomanPS-BoldMT" w:hAnsi="TimesNewRomanPS-BoldMT" w:cs="TimesNewRomanPS-BoldMT"/>
        </w:rPr>
        <w:t xml:space="preserve"> able to maintain the equivalent of a 3kt average pace for a minimum of a 12nm trip.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Demonstrate the ability to roll in open water within three consecutive attempts.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Demonstrate the ability to effectively tow another paddler in a variety of conditions.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Complete a minimum of three SK IV or higher Mountaineers trips in a variety of conditions and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locations.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Equipment Requirements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The candidate must carry the following equipment in addition to The Mountaineers Sea Kayaking Ten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Essentials: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First aid kit appropriate for trip conditions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Emergency shelter or covering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Waterproof light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Signaling devices appropriate to the situation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VHF radio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Towing system appropriate to the expected conditions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Spare paddle adequately secured to the deck</w:t>
      </w:r>
      <w:r>
        <w:rPr>
          <w:rFonts w:ascii="TimesNewRomanPS-BoldMT" w:hAnsi="TimesNewRomanPS-BoldMT" w:cs="TimesNewRomanPS-BoldMT"/>
        </w:rPr>
        <w:t xml:space="preserve"> as appropriate to the expected </w:t>
      </w:r>
      <w:r>
        <w:rPr>
          <w:rFonts w:ascii="TimesNewRomanPS-BoldMT" w:hAnsi="TimesNewRomanPS-BoldMT" w:cs="TimesNewRomanPS-BoldMT"/>
        </w:rPr>
        <w:t>conditions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Volunteer Requirements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  <w:sz w:val="23"/>
          <w:szCs w:val="23"/>
        </w:rPr>
        <w:t>●</w:t>
      </w:r>
      <w:r>
        <w:rPr>
          <w:rFonts w:ascii="TimesNewRomanPS-BoldMT" w:hAnsi="TimesNewRomanPS-BoldMT" w:cs="TimesNewRomanPS-BoldMT"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</w:rPr>
        <w:t>Help teach in any of The Mountaineer branches’ sea kayak classes and/or perform approved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>volunteer Sea Kayak activities for a combined total of at least 40 hours.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Leaders (sign-off)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proofErr w:type="gramStart"/>
      <w:r>
        <w:rPr>
          <w:rFonts w:ascii="TimesNewRomanPS-BoldMT" w:hAnsi="TimesNewRomanPS-BoldMT" w:cs="TimesNewRomanPS-BoldMT"/>
        </w:rPr>
        <w:t>Leaders who may sign off on a skill or course shall be approved by the individual branches</w:t>
      </w:r>
      <w:proofErr w:type="gramEnd"/>
      <w:r>
        <w:rPr>
          <w:rFonts w:ascii="TimesNewRomanPS-BoldMT" w:hAnsi="TimesNewRomanPS-BoldMT" w:cs="TimesNewRomanPS-BoldMT"/>
        </w:rPr>
        <w:t>.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Related Club Policies and Standards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proofErr w:type="gramStart"/>
      <w:r>
        <w:rPr>
          <w:rFonts w:ascii="TimesNewRomanPS-BoldMT" w:hAnsi="TimesNewRomanPS-BoldMT" w:cs="TimesNewRomanPS-BoldMT"/>
        </w:rPr>
        <w:t>None at this time.</w:t>
      </w:r>
      <w:proofErr w:type="gramEnd"/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Comparable Standards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American Canoe Association Level 4 Skills Assessment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Equivalent from British Canoeing or Paddle </w:t>
      </w:r>
      <w:proofErr w:type="spellStart"/>
      <w:r>
        <w:rPr>
          <w:rFonts w:ascii="TimesNewRomanPS-BoldMT" w:hAnsi="TimesNewRomanPS-BoldMT" w:cs="TimesNewRomanPS-BoldMT"/>
        </w:rPr>
        <w:t>Canadat</w:t>
      </w:r>
      <w:proofErr w:type="spellEnd"/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ACA Guidelines for Safe Coastal Kayaking</w:t>
      </w:r>
    </w:p>
    <w:p w:rsidR="00C70813" w:rsidRDefault="00C70813" w:rsidP="00C70813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MS Reference Sans Serif" w:hAnsi="MS Reference Sans Serif" w:cs="MS Reference Sans Serif"/>
        </w:rPr>
        <w:t>●</w:t>
      </w:r>
      <w:r>
        <w:rPr>
          <w:rFonts w:ascii="TimesNewRomanPS-BoldMT" w:hAnsi="TimesNewRomanPS-BoldMT" w:cs="TimesNewRomanPS-BoldMT"/>
        </w:rPr>
        <w:t xml:space="preserve"> ACA Coastal (Sea) Kayak Curriculum</w:t>
      </w:r>
      <w:bookmarkStart w:id="0" w:name="_GoBack"/>
      <w:bookmarkEnd w:id="0"/>
    </w:p>
    <w:p w:rsidR="006136A4" w:rsidRDefault="006136A4"/>
    <w:sectPr w:rsidR="006136A4" w:rsidSect="00C175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13"/>
    <w:rsid w:val="006136A4"/>
    <w:rsid w:val="00C17594"/>
    <w:rsid w:val="00C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CD3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3365</Characters>
  <Application>Microsoft Macintosh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Sawyer</dc:creator>
  <cp:keywords/>
  <dc:description/>
  <cp:lastModifiedBy>Kendra Sawyer</cp:lastModifiedBy>
  <cp:revision>1</cp:revision>
  <dcterms:created xsi:type="dcterms:W3CDTF">2023-01-01T15:55:00Z</dcterms:created>
  <dcterms:modified xsi:type="dcterms:W3CDTF">2023-01-01T16:00:00Z</dcterms:modified>
</cp:coreProperties>
</file>